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PT Sans" w:cs="PT Sans" w:eastAsia="PT Sans" w:hAnsi="PT San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cc4125" w:space="0" w:sz="8" w:val="single"/>
              <w:left w:color="cc4125" w:space="0" w:sz="8" w:val="single"/>
              <w:bottom w:color="cc4125" w:space="0" w:sz="8" w:val="single"/>
              <w:right w:color="cc4125" w:space="0" w:sz="8" w:val="single"/>
            </w:tcBorders>
            <w:shd w:fill="a61c00"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color w:val="ffffff"/>
                <w:sz w:val="32"/>
                <w:szCs w:val="32"/>
              </w:rPr>
            </w:pPr>
            <w:r w:rsidDel="00000000" w:rsidR="00000000" w:rsidRPr="00000000">
              <w:rPr>
                <w:rFonts w:ascii="PT Sans" w:cs="PT Sans" w:eastAsia="PT Sans" w:hAnsi="PT Sans"/>
                <w:color w:val="ffffff"/>
                <w:sz w:val="32"/>
                <w:szCs w:val="32"/>
                <w:rtl w:val="0"/>
              </w:rPr>
              <w:t xml:space="preserve">YEAR 10 PHOTOGRAPHY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b w:val="1"/>
                <w:color w:val="ffffff"/>
                <w:sz w:val="32"/>
                <w:szCs w:val="32"/>
              </w:rPr>
            </w:pPr>
            <w:r w:rsidDel="00000000" w:rsidR="00000000" w:rsidRPr="00000000">
              <w:rPr>
                <w:rFonts w:ascii="PT Sans" w:cs="PT Sans" w:eastAsia="PT Sans" w:hAnsi="PT Sans"/>
                <w:b w:val="1"/>
                <w:color w:val="ffffff"/>
                <w:sz w:val="32"/>
                <w:szCs w:val="32"/>
                <w:rtl w:val="0"/>
              </w:rPr>
              <w:t xml:space="preserve">MAN RAY RESEARCH</w:t>
            </w:r>
          </w:p>
        </w:tc>
      </w:tr>
    </w:tbl>
    <w:p w:rsidR="00000000" w:rsidDel="00000000" w:rsidP="00000000" w:rsidRDefault="00000000" w:rsidRPr="00000000" w14:paraId="00000004">
      <w:pPr>
        <w:pageBreakBefore w:val="0"/>
        <w:rPr>
          <w:rFonts w:ascii="PT Sans" w:cs="PT Sans" w:eastAsia="PT Sans" w:hAnsi="PT Sans"/>
          <w:sz w:val="28"/>
          <w:szCs w:val="28"/>
        </w:rPr>
      </w:pPr>
      <w:r w:rsidDel="00000000" w:rsidR="00000000" w:rsidRPr="00000000">
        <w:rPr>
          <w:rFonts w:ascii="PT Sans" w:cs="PT Sans" w:eastAsia="PT Sans" w:hAnsi="PT Sans"/>
          <w:sz w:val="28"/>
          <w:szCs w:val="28"/>
        </w:rPr>
        <w:drawing>
          <wp:anchor allowOverlap="1" behindDoc="0" distB="228600" distT="228600" distL="228600" distR="228600" hidden="0" layoutInCell="1" locked="0" relativeHeight="0" simplePos="0">
            <wp:simplePos x="0" y="0"/>
            <wp:positionH relativeFrom="page">
              <wp:posOffset>1095375</wp:posOffset>
            </wp:positionH>
            <wp:positionV relativeFrom="page">
              <wp:posOffset>4761109</wp:posOffset>
            </wp:positionV>
            <wp:extent cx="1840513" cy="2492178"/>
            <wp:effectExtent b="0" l="0" r="0" t="0"/>
            <wp:wrapSquare wrapText="bothSides" distB="228600" distT="228600" distL="228600" distR="2286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40513" cy="2492178"/>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LEARNING OBJECTIVES:</w:t>
            </w:r>
          </w:p>
          <w:p w:rsidR="00000000" w:rsidDel="00000000" w:rsidP="00000000" w:rsidRDefault="00000000" w:rsidRPr="00000000" w14:paraId="00000006">
            <w:pPr>
              <w:pageBreakBefore w:val="0"/>
              <w:numPr>
                <w:ilvl w:val="0"/>
                <w:numId w:val="3"/>
              </w:numPr>
              <w:spacing w:line="240" w:lineRule="auto"/>
              <w:ind w:left="720" w:hanging="360"/>
              <w:rPr>
                <w:rFonts w:ascii="Arial" w:cs="Arial" w:eastAsia="Arial" w:hAnsi="Arial"/>
                <w:sz w:val="24"/>
                <w:szCs w:val="24"/>
              </w:rPr>
            </w:pPr>
            <w:r w:rsidDel="00000000" w:rsidR="00000000" w:rsidRPr="00000000">
              <w:rPr>
                <w:rFonts w:ascii="PT Sans" w:cs="PT Sans" w:eastAsia="PT Sans" w:hAnsi="PT Sans"/>
                <w:sz w:val="24"/>
                <w:szCs w:val="24"/>
                <w:rtl w:val="0"/>
              </w:rPr>
              <w:t xml:space="preserve">Students are required to investigate </w:t>
            </w:r>
            <w:r w:rsidDel="00000000" w:rsidR="00000000" w:rsidRPr="00000000">
              <w:rPr>
                <w:rFonts w:ascii="PT Sans" w:cs="PT Sans" w:eastAsia="PT Sans" w:hAnsi="PT Sans"/>
                <w:b w:val="1"/>
                <w:sz w:val="24"/>
                <w:szCs w:val="24"/>
                <w:rtl w:val="0"/>
              </w:rPr>
              <w:t xml:space="preserve">Man Ray</w:t>
            </w:r>
            <w:r w:rsidDel="00000000" w:rsidR="00000000" w:rsidRPr="00000000">
              <w:rPr>
                <w:rFonts w:ascii="PT Sans" w:cs="PT Sans" w:eastAsia="PT Sans" w:hAnsi="PT Sans"/>
                <w:sz w:val="24"/>
                <w:szCs w:val="24"/>
                <w:rtl w:val="0"/>
              </w:rPr>
              <w:t xml:space="preserve"> – Photograms and communicate their understanding of the ideas in his work. </w:t>
            </w:r>
          </w:p>
          <w:p w:rsidR="00000000" w:rsidDel="00000000" w:rsidP="00000000" w:rsidRDefault="00000000" w:rsidRPr="00000000" w14:paraId="00000007">
            <w:pPr>
              <w:pageBreakBefore w:val="0"/>
              <w:numPr>
                <w:ilvl w:val="0"/>
                <w:numId w:val="3"/>
              </w:numPr>
              <w:spacing w:line="240" w:lineRule="auto"/>
              <w:ind w:left="720" w:hanging="360"/>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Students are required to analyse and describe the composition (how the objects have been arranged)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SUCCESS CRITERIA:</w:t>
            </w:r>
          </w:p>
          <w:p w:rsidR="00000000" w:rsidDel="00000000" w:rsidP="00000000" w:rsidRDefault="00000000" w:rsidRPr="00000000" w14:paraId="00000009">
            <w:pPr>
              <w:pageBreakBefore w:val="0"/>
              <w:numPr>
                <w:ilvl w:val="0"/>
                <w:numId w:val="1"/>
              </w:numPr>
              <w:spacing w:line="240" w:lineRule="auto"/>
              <w:ind w:left="720" w:hanging="360"/>
              <w:rPr>
                <w:rFonts w:ascii="PT Sans" w:cs="PT Sans" w:eastAsia="PT Sans" w:hAnsi="PT Sans"/>
                <w:sz w:val="24"/>
                <w:szCs w:val="24"/>
              </w:rPr>
            </w:pPr>
            <w:bookmarkStart w:colFirst="0" w:colLast="0" w:name="_gjdgxs" w:id="0"/>
            <w:bookmarkEnd w:id="0"/>
            <w:r w:rsidDel="00000000" w:rsidR="00000000" w:rsidRPr="00000000">
              <w:rPr>
                <w:rFonts w:ascii="PT Sans" w:cs="PT Sans" w:eastAsia="PT Sans" w:hAnsi="PT Sans"/>
                <w:sz w:val="24"/>
                <w:szCs w:val="24"/>
                <w:rtl w:val="0"/>
              </w:rPr>
              <w:t xml:space="preserve">Research Man Ray ( Photograms)</w:t>
            </w:r>
          </w:p>
          <w:p w:rsidR="00000000" w:rsidDel="00000000" w:rsidP="00000000" w:rsidRDefault="00000000" w:rsidRPr="00000000" w14:paraId="0000000A">
            <w:pPr>
              <w:pageBreakBefore w:val="0"/>
              <w:numPr>
                <w:ilvl w:val="0"/>
                <w:numId w:val="2"/>
              </w:numPr>
              <w:spacing w:line="240" w:lineRule="auto"/>
              <w:ind w:left="720" w:hanging="360"/>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Analyze 4 of Man Ray Photogram works and their compositions.</w:t>
            </w:r>
          </w:p>
        </w:tc>
      </w:tr>
      <w:tr>
        <w:trPr>
          <w:cantSplit w:val="0"/>
          <w:tblHeader w:val="0"/>
        </w:trPr>
        <w:tc>
          <w:tcPr>
            <w:shd w:fill="980000"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T Sans" w:cs="PT Sans" w:eastAsia="PT Sans" w:hAnsi="PT Sans"/>
                <w:color w:val="ffffff"/>
                <w:sz w:val="24"/>
                <w:szCs w:val="24"/>
              </w:rPr>
            </w:pPr>
            <w:r w:rsidDel="00000000" w:rsidR="00000000" w:rsidRPr="00000000">
              <w:rPr>
                <w:rFonts w:ascii="PT Sans" w:cs="PT Sans" w:eastAsia="PT Sans" w:hAnsi="PT Sans"/>
                <w:b w:val="1"/>
                <w:color w:val="ffffff"/>
                <w:sz w:val="24"/>
                <w:szCs w:val="24"/>
                <w:rtl w:val="0"/>
              </w:rPr>
              <w:t xml:space="preserve">Task One - Research and Artist BIO</w:t>
              <w:br w:type="textWrapping"/>
            </w:r>
            <w:r w:rsidDel="00000000" w:rsidR="00000000" w:rsidRPr="00000000">
              <w:rPr>
                <w:rFonts w:ascii="PT Sans" w:cs="PT Sans" w:eastAsia="PT Sans" w:hAnsi="PT Sans"/>
                <w:color w:val="ffffff"/>
                <w:sz w:val="24"/>
                <w:szCs w:val="24"/>
                <w:rtl w:val="0"/>
              </w:rPr>
              <w:t xml:space="preserve">Read the following text and answer the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hd w:fill="ffffff" w:val="clear"/>
              <w:spacing w:line="312" w:lineRule="auto"/>
              <w:rPr>
                <w:rFonts w:ascii="PT Sans" w:cs="PT Sans" w:eastAsia="PT Sans" w:hAnsi="PT Sans"/>
              </w:rPr>
            </w:pPr>
            <w:r w:rsidDel="00000000" w:rsidR="00000000" w:rsidRPr="00000000">
              <w:rPr>
                <w:rFonts w:ascii="PT Sans" w:cs="PT Sans" w:eastAsia="PT Sans" w:hAnsi="PT Sans"/>
                <w:b w:val="1"/>
                <w:sz w:val="24"/>
                <w:szCs w:val="24"/>
                <w:highlight w:val="white"/>
                <w:rtl w:val="0"/>
              </w:rPr>
              <w:t xml:space="preserve">Man Ray</w:t>
            </w:r>
            <w:r w:rsidDel="00000000" w:rsidR="00000000" w:rsidRPr="00000000">
              <w:rPr>
                <w:rFonts w:ascii="PT Sans" w:cs="PT Sans" w:eastAsia="PT Sans" w:hAnsi="PT Sans"/>
                <w:sz w:val="24"/>
                <w:szCs w:val="24"/>
                <w:highlight w:val="white"/>
                <w:rtl w:val="0"/>
              </w:rPr>
              <w:t xml:space="preserve">, born Emmanuel Radnitzky, was an influential American artist associated with the Dada and Surrealist movements in the 1920’s. He is particularly renowned for his innovative photograms, which he called "Rayographs." Created without a camera, Rayographs were made by placing everyday objects directly onto light-sensitive paper and then exposing them to light. This process resulted in abstract and surreal images that captured the essence of the objects' shapes and shadows. Man Ray began experimenting with this technique in the 1920s, driven by a desire to explore new artistic expressions and to challenge traditional photographic methods. His Rayographs often featured mundane items such as thumbtacks, coils, and other small objects, which he transformed into enigmatic and visually compelling compositions. This pioneering work not only expanded the boundaries of photography but also aligned with the avant-garde ethos of the Dada movement, which sought to disrupt conventional perceptions of art and reality.</w:t>
            </w:r>
            <w:r w:rsidDel="00000000" w:rsidR="00000000" w:rsidRPr="00000000">
              <w:rPr>
                <w:rFonts w:ascii="PT Sans" w:cs="PT Sans" w:eastAsia="PT Sans" w:hAnsi="PT Sans"/>
                <w:sz w:val="24"/>
                <w:szCs w:val="24"/>
                <w:rtl w:val="0"/>
              </w:rPr>
              <w:t xml:space="preserve"> </w:t>
            </w:r>
            <w:r w:rsidDel="00000000" w:rsidR="00000000" w:rsidRPr="00000000">
              <w:rPr>
                <w:rtl w:val="0"/>
              </w:rPr>
            </w:r>
          </w:p>
        </w:tc>
      </w:tr>
      <w:tr>
        <w:trPr>
          <w:cantSplit w:val="0"/>
          <w:trHeight w:val="107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sz w:val="24"/>
                <w:szCs w:val="24"/>
              </w:rPr>
            </w:pPr>
            <w:r w:rsidDel="00000000" w:rsidR="00000000" w:rsidRPr="00000000">
              <w:rPr>
                <w:rFonts w:ascii="PT Sans" w:cs="PT Sans" w:eastAsia="PT Sans" w:hAnsi="PT Sans"/>
                <w:b w:val="1"/>
                <w:sz w:val="24"/>
                <w:szCs w:val="24"/>
                <w:rtl w:val="0"/>
              </w:rPr>
              <w:t xml:space="preserve">Answer the following questions: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sz w:val="20"/>
                <w:szCs w:val="20"/>
              </w:rPr>
            </w:pPr>
            <w:r w:rsidDel="00000000" w:rsidR="00000000" w:rsidRPr="00000000">
              <w:rPr>
                <w:rtl w:val="0"/>
              </w:rPr>
            </w:r>
          </w:p>
          <w:p w:rsidR="00000000" w:rsidDel="00000000" w:rsidP="00000000" w:rsidRDefault="00000000" w:rsidRPr="00000000" w14:paraId="0000000F">
            <w:pPr>
              <w:pageBreakBefore w:val="0"/>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What is the artist’s name?</w:t>
              <w:br w:type="textWrapping"/>
              <w:br w:type="textWrapping"/>
            </w:r>
          </w:p>
          <w:p w:rsidR="00000000" w:rsidDel="00000000" w:rsidP="00000000" w:rsidRDefault="00000000" w:rsidRPr="00000000" w14:paraId="00000010">
            <w:pPr>
              <w:spacing w:line="240" w:lineRule="auto"/>
              <w:rPr>
                <w:rFonts w:ascii="PT Sans" w:cs="PT Sans" w:eastAsia="PT Sans" w:hAnsi="PT Sans"/>
                <w:sz w:val="24"/>
                <w:szCs w:val="24"/>
              </w:rPr>
            </w:pPr>
            <w:r w:rsidDel="00000000" w:rsidR="00000000" w:rsidRPr="00000000">
              <w:rPr>
                <w:rtl w:val="0"/>
              </w:rPr>
            </w:r>
          </w:p>
          <w:p w:rsidR="00000000" w:rsidDel="00000000" w:rsidP="00000000" w:rsidRDefault="00000000" w:rsidRPr="00000000" w14:paraId="00000011">
            <w:pPr>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How do they make their artwork?</w:t>
              <w:br w:type="textWrapping"/>
              <w:br w:type="textWrapping"/>
              <w:br w:type="textWrapping"/>
            </w:r>
          </w:p>
          <w:p w:rsidR="00000000" w:rsidDel="00000000" w:rsidP="00000000" w:rsidRDefault="00000000" w:rsidRPr="00000000" w14:paraId="00000012">
            <w:pPr>
              <w:pageBreakBefore w:val="0"/>
              <w:spacing w:line="240" w:lineRule="auto"/>
              <w:ind w:left="0" w:firstLine="0"/>
              <w:rPr>
                <w:rFonts w:ascii="PT Sans" w:cs="PT Sans" w:eastAsia="PT Sans" w:hAnsi="PT Sans"/>
                <w:sz w:val="24"/>
                <w:szCs w:val="24"/>
              </w:rPr>
            </w:pPr>
            <w:r w:rsidDel="00000000" w:rsidR="00000000" w:rsidRPr="00000000">
              <w:rPr>
                <w:rtl w:val="0"/>
              </w:rPr>
            </w:r>
          </w:p>
          <w:p w:rsidR="00000000" w:rsidDel="00000000" w:rsidP="00000000" w:rsidRDefault="00000000" w:rsidRPr="00000000" w14:paraId="00000013">
            <w:pPr>
              <w:pageBreakBefore w:val="0"/>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How did he rename Photograms ( what did he call them):</w:t>
              <w:br w:type="textWrapping"/>
              <w:br w:type="textWrapping"/>
              <w:br w:type="textWrapping"/>
            </w:r>
          </w:p>
          <w:p w:rsidR="00000000" w:rsidDel="00000000" w:rsidP="00000000" w:rsidRDefault="00000000" w:rsidRPr="00000000" w14:paraId="00000014">
            <w:pPr>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What are their works generally of?</w:t>
              <w:br w:type="textWrapping"/>
              <w:br w:type="textWrapping"/>
              <w:br w:type="textWrapping"/>
              <w:br w:type="textWrapping"/>
            </w:r>
          </w:p>
          <w:p w:rsidR="00000000" w:rsidDel="00000000" w:rsidP="00000000" w:rsidRDefault="00000000" w:rsidRPr="00000000" w14:paraId="00000015">
            <w:pPr>
              <w:spacing w:line="240" w:lineRule="auto"/>
              <w:ind w:left="720" w:firstLine="0"/>
              <w:rPr>
                <w:rFonts w:ascii="PT Sans" w:cs="PT Sans" w:eastAsia="PT Sans" w:hAnsi="PT Sans"/>
                <w:sz w:val="24"/>
                <w:szCs w:val="24"/>
              </w:rPr>
            </w:pPr>
            <w:r w:rsidDel="00000000" w:rsidR="00000000" w:rsidRPr="00000000">
              <w:rPr>
                <w:rtl w:val="0"/>
              </w:rPr>
            </w:r>
          </w:p>
          <w:p w:rsidR="00000000" w:rsidDel="00000000" w:rsidP="00000000" w:rsidRDefault="00000000" w:rsidRPr="00000000" w14:paraId="00000016">
            <w:pPr>
              <w:spacing w:line="240" w:lineRule="auto"/>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Why do they make their work? What is it about?</w:t>
              <w:br w:type="textWrapping"/>
              <w:br w:type="textWrapping"/>
              <w:br w:type="textWrapping"/>
              <w:br w:type="textWrapping"/>
            </w:r>
          </w:p>
          <w:p w:rsidR="00000000" w:rsidDel="00000000" w:rsidP="00000000" w:rsidRDefault="00000000" w:rsidRPr="00000000" w14:paraId="00000017">
            <w:pPr>
              <w:spacing w:line="240" w:lineRule="auto"/>
              <w:ind w:left="1440" w:firstLine="0"/>
              <w:rPr>
                <w:rFonts w:ascii="PT Sans" w:cs="PT Sans" w:eastAsia="PT Sans" w:hAnsi="PT Sans"/>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T Sans" w:cs="PT Sans" w:eastAsia="PT Sans" w:hAnsi="PT Sans"/>
                <w:sz w:val="24"/>
                <w:szCs w:val="24"/>
              </w:rPr>
            </w:pPr>
            <w:r w:rsidDel="00000000" w:rsidR="00000000" w:rsidRPr="00000000">
              <w:rPr>
                <w:rFonts w:ascii="PT Sans" w:cs="PT Sans" w:eastAsia="PT Sans" w:hAnsi="PT Sans"/>
                <w:sz w:val="24"/>
                <w:szCs w:val="24"/>
                <w:rtl w:val="0"/>
              </w:rPr>
              <w:t xml:space="preserve">Write a personal Statement about Man Ray, what are your thoughts about him.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PT Sans" w:cs="PT Sans" w:eastAsia="PT Sans" w:hAnsi="PT Sans"/>
                <w:sz w:val="24"/>
                <w:szCs w:val="24"/>
              </w:rPr>
            </w:pPr>
            <w:r w:rsidDel="00000000" w:rsidR="00000000" w:rsidRPr="00000000">
              <w:rPr>
                <w:rtl w:val="0"/>
              </w:rPr>
            </w:r>
          </w:p>
        </w:tc>
      </w:tr>
    </w:tbl>
    <w:p w:rsidR="00000000" w:rsidDel="00000000" w:rsidP="00000000" w:rsidRDefault="00000000" w:rsidRPr="00000000" w14:paraId="0000001A">
      <w:pPr>
        <w:pageBreakBefore w:val="0"/>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01B">
      <w:pPr>
        <w:pageBreakBefore w:val="0"/>
        <w:rPr>
          <w:rFonts w:ascii="PT Sans" w:cs="PT Sans" w:eastAsia="PT Sans" w:hAnsi="PT Sans"/>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5880"/>
        <w:tblGridChange w:id="0">
          <w:tblGrid>
            <w:gridCol w:w="3480"/>
            <w:gridCol w:w="5880"/>
          </w:tblGrid>
        </w:tblGridChange>
      </w:tblGrid>
      <w:tr>
        <w:trPr>
          <w:cantSplit w:val="0"/>
          <w:trHeight w:val="1475.0299401197606" w:hRule="atLeast"/>
          <w:tblHeader w:val="0"/>
        </w:trPr>
        <w:tc>
          <w:tcPr>
            <w:gridSpan w:val="2"/>
            <w:shd w:fill="99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PT Sans" w:cs="PT Sans" w:eastAsia="PT Sans" w:hAnsi="PT Sans"/>
                <w:b w:val="1"/>
                <w:color w:val="ffffff"/>
                <w:sz w:val="24"/>
                <w:szCs w:val="24"/>
              </w:rPr>
            </w:pPr>
            <w:r w:rsidDel="00000000" w:rsidR="00000000" w:rsidRPr="00000000">
              <w:rPr>
                <w:rFonts w:ascii="PT Sans" w:cs="PT Sans" w:eastAsia="PT Sans" w:hAnsi="PT Sans"/>
                <w:b w:val="1"/>
                <w:color w:val="ffffff"/>
                <w:sz w:val="24"/>
                <w:szCs w:val="24"/>
                <w:rtl w:val="0"/>
              </w:rPr>
              <w:t xml:space="preserve">TASK TWO:</w:t>
            </w:r>
          </w:p>
          <w:p w:rsidR="00000000" w:rsidDel="00000000" w:rsidP="00000000" w:rsidRDefault="00000000" w:rsidRPr="00000000" w14:paraId="0000001D">
            <w:pPr>
              <w:widowControl w:val="0"/>
              <w:spacing w:line="240" w:lineRule="auto"/>
              <w:jc w:val="center"/>
              <w:rPr>
                <w:rFonts w:ascii="PT Sans" w:cs="PT Sans" w:eastAsia="PT Sans" w:hAnsi="PT Sans"/>
                <w:color w:val="ffffff"/>
                <w:sz w:val="24"/>
                <w:szCs w:val="24"/>
              </w:rPr>
            </w:pPr>
            <w:r w:rsidDel="00000000" w:rsidR="00000000" w:rsidRPr="00000000">
              <w:rPr>
                <w:rFonts w:ascii="PT Sans" w:cs="PT Sans" w:eastAsia="PT Sans" w:hAnsi="PT Sans"/>
                <w:color w:val="ffffff"/>
                <w:sz w:val="24"/>
                <w:szCs w:val="24"/>
                <w:rtl w:val="0"/>
              </w:rPr>
              <w:t xml:space="preserve">Search on the internet and find THREE examples of Rayographs. </w:t>
            </w:r>
          </w:p>
          <w:p w:rsidR="00000000" w:rsidDel="00000000" w:rsidP="00000000" w:rsidRDefault="00000000" w:rsidRPr="00000000" w14:paraId="0000001E">
            <w:pPr>
              <w:widowControl w:val="0"/>
              <w:spacing w:line="240" w:lineRule="auto"/>
              <w:jc w:val="center"/>
              <w:rPr>
                <w:rFonts w:ascii="PT Sans" w:cs="PT Sans" w:eastAsia="PT Sans" w:hAnsi="PT Sans"/>
                <w:color w:val="ffffff"/>
                <w:sz w:val="24"/>
                <w:szCs w:val="24"/>
              </w:rPr>
            </w:pPr>
            <w:r w:rsidDel="00000000" w:rsidR="00000000" w:rsidRPr="00000000">
              <w:rPr>
                <w:rFonts w:ascii="PT Sans" w:cs="PT Sans" w:eastAsia="PT Sans" w:hAnsi="PT Sans"/>
                <w:color w:val="ffffff"/>
                <w:sz w:val="24"/>
                <w:szCs w:val="24"/>
                <w:rtl w:val="0"/>
              </w:rPr>
              <w:t xml:space="preserve">Identify and describe the subject matter and composition.</w:t>
            </w:r>
          </w:p>
          <w:p w:rsidR="00000000" w:rsidDel="00000000" w:rsidP="00000000" w:rsidRDefault="00000000" w:rsidRPr="00000000" w14:paraId="0000001F">
            <w:pPr>
              <w:widowControl w:val="0"/>
              <w:spacing w:line="240" w:lineRule="auto"/>
              <w:jc w:val="center"/>
              <w:rPr>
                <w:rFonts w:ascii="PT Sans" w:cs="PT Sans" w:eastAsia="PT Sans" w:hAnsi="PT Sans"/>
                <w:b w:val="1"/>
                <w:color w:val="ffffff"/>
                <w:sz w:val="24"/>
                <w:szCs w:val="24"/>
              </w:rPr>
            </w:pPr>
            <w:r w:rsidDel="00000000" w:rsidR="00000000" w:rsidRPr="00000000">
              <w:rPr>
                <w:rFonts w:ascii="PT Sans" w:cs="PT Sans" w:eastAsia="PT Sans" w:hAnsi="PT Sans"/>
                <w:b w:val="1"/>
                <w:color w:val="ffffff"/>
                <w:sz w:val="24"/>
                <w:szCs w:val="24"/>
                <w:rtl w:val="0"/>
              </w:rPr>
              <w:t xml:space="preserve">Use the composition guide provided  to help you.</w:t>
            </w:r>
          </w:p>
        </w:tc>
      </w:tr>
      <w:tr>
        <w:trPr>
          <w:cantSplit w:val="0"/>
          <w:trHeight w:val="199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PT Sans" w:cs="PT Sans" w:eastAsia="PT Sans" w:hAnsi="PT Sans"/>
              </w:rPr>
            </w:pPr>
            <w:r w:rsidDel="00000000" w:rsidR="00000000" w:rsidRPr="00000000">
              <w:rPr>
                <w:rFonts w:ascii="PT Sans" w:cs="PT Sans" w:eastAsia="PT Sans" w:hAnsi="PT Sans"/>
                <w:rtl w:val="0"/>
              </w:rPr>
              <w:t xml:space="preserve">Untitled, rayograph, 1922</w:t>
            </w:r>
            <w:r w:rsidDel="00000000" w:rsidR="00000000" w:rsidRPr="00000000">
              <w:rPr>
                <w:rtl w:val="0"/>
              </w:rPr>
            </w:r>
          </w:p>
          <w:p w:rsidR="00000000" w:rsidDel="00000000" w:rsidP="00000000" w:rsidRDefault="00000000" w:rsidRPr="00000000" w14:paraId="00000022">
            <w:pPr>
              <w:widowControl w:val="0"/>
              <w:spacing w:line="240" w:lineRule="auto"/>
              <w:jc w:val="center"/>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1452563" cy="1882402"/>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52563" cy="18824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Describe what you see in the Photograms (Subject matter)</w:t>
            </w:r>
          </w:p>
          <w:p w:rsidR="00000000" w:rsidDel="00000000" w:rsidP="00000000" w:rsidRDefault="00000000" w:rsidRPr="00000000" w14:paraId="00000024">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25">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26">
            <w:pPr>
              <w:widowControl w:val="0"/>
              <w:spacing w:line="240" w:lineRule="auto"/>
              <w:rPr>
                <w:rFonts w:ascii="PT Sans" w:cs="PT Sans" w:eastAsia="PT Sans" w:hAnsi="PT Sans"/>
                <w:b w:val="1"/>
              </w:rPr>
            </w:pPr>
            <w:r w:rsidDel="00000000" w:rsidR="00000000" w:rsidRPr="00000000">
              <w:rPr>
                <w:rtl w:val="0"/>
              </w:rPr>
            </w:r>
          </w:p>
        </w:tc>
      </w:tr>
      <w:tr>
        <w:trPr>
          <w:cantSplit w:val="0"/>
          <w:trHeight w:val="1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ans" w:cs="PT Sans" w:eastAsia="PT Sans" w:hAnsi="PT Sans"/>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Describe how they have been arranged (Composition)</w:t>
            </w:r>
          </w:p>
          <w:p w:rsidR="00000000" w:rsidDel="00000000" w:rsidP="00000000" w:rsidRDefault="00000000" w:rsidRPr="00000000" w14:paraId="00000029">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2A">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2B">
            <w:pPr>
              <w:widowControl w:val="0"/>
              <w:spacing w:line="240" w:lineRule="auto"/>
              <w:rPr>
                <w:rFonts w:ascii="PT Sans" w:cs="PT Sans" w:eastAsia="PT Sans" w:hAnsi="PT Sans"/>
                <w:b w:val="1"/>
              </w:rPr>
            </w:pPr>
            <w:r w:rsidDel="00000000" w:rsidR="00000000" w:rsidRPr="00000000">
              <w:rPr>
                <w:rtl w:val="0"/>
              </w:rPr>
            </w:r>
          </w:p>
        </w:tc>
      </w:tr>
      <w:tr>
        <w:trPr>
          <w:cantSplit w:val="0"/>
          <w:trHeight w:val="16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PT Sans" w:cs="PT Sans" w:eastAsia="PT Sans" w:hAnsi="PT Sans"/>
              </w:rPr>
            </w:pPr>
            <w:r w:rsidDel="00000000" w:rsidR="00000000" w:rsidRPr="00000000">
              <w:rPr>
                <w:rFonts w:ascii="PT Sans" w:cs="PT Sans" w:eastAsia="PT Sans" w:hAnsi="PT Sans"/>
                <w:rtl w:val="0"/>
              </w:rPr>
              <w:t xml:space="preserve">Feather and Matchboxes, 1923</w:t>
            </w:r>
          </w:p>
          <w:p w:rsidR="00000000" w:rsidDel="00000000" w:rsidP="00000000" w:rsidRDefault="00000000" w:rsidRPr="00000000" w14:paraId="0000002D">
            <w:pPr>
              <w:widowControl w:val="0"/>
              <w:spacing w:line="240" w:lineRule="auto"/>
              <w:jc w:val="center"/>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1538288" cy="1875446"/>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38288" cy="18754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Describe what you see in the Photograms (Subject matter)</w:t>
            </w:r>
          </w:p>
          <w:p w:rsidR="00000000" w:rsidDel="00000000" w:rsidP="00000000" w:rsidRDefault="00000000" w:rsidRPr="00000000" w14:paraId="0000002F">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30">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31">
            <w:pPr>
              <w:widowControl w:val="0"/>
              <w:spacing w:line="240" w:lineRule="auto"/>
              <w:rPr>
                <w:rFonts w:ascii="PT Sans" w:cs="PT Sans" w:eastAsia="PT Sans" w:hAnsi="PT Sans"/>
                <w:b w:val="1"/>
              </w:rPr>
            </w:pPr>
            <w:r w:rsidDel="00000000" w:rsidR="00000000" w:rsidRPr="00000000">
              <w:rPr>
                <w:rtl w:val="0"/>
              </w:rPr>
            </w:r>
          </w:p>
        </w:tc>
      </w:tr>
      <w:tr>
        <w:trPr>
          <w:cantSplit w:val="0"/>
          <w:trHeight w:val="15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after="0" w:before="0" w:line="240" w:lineRule="auto"/>
              <w:ind w:left="0" w:firstLine="0"/>
              <w:rPr>
                <w:rFonts w:ascii="PT Sans" w:cs="PT Sans" w:eastAsia="PT Sans" w:hAnsi="PT Sans"/>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Describe how they have been arranged (Composition)</w:t>
            </w:r>
          </w:p>
          <w:p w:rsidR="00000000" w:rsidDel="00000000" w:rsidP="00000000" w:rsidRDefault="00000000" w:rsidRPr="00000000" w14:paraId="00000034">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35">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36">
            <w:pPr>
              <w:widowControl w:val="0"/>
              <w:spacing w:line="240" w:lineRule="auto"/>
              <w:rPr>
                <w:rFonts w:ascii="PT Sans" w:cs="PT Sans" w:eastAsia="PT Sans" w:hAnsi="PT Sans"/>
                <w:b w:val="1"/>
              </w:rPr>
            </w:pPr>
            <w:r w:rsidDel="00000000" w:rsidR="00000000" w:rsidRPr="00000000">
              <w:rPr>
                <w:rtl w:val="0"/>
              </w:rPr>
            </w:r>
          </w:p>
        </w:tc>
      </w:tr>
      <w:tr>
        <w:trPr>
          <w:cantSplit w:val="0"/>
          <w:trHeight w:val="163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PT Sans" w:cs="PT Sans" w:eastAsia="PT Sans" w:hAnsi="PT Sans"/>
              </w:rPr>
            </w:pPr>
            <w:r w:rsidDel="00000000" w:rsidR="00000000" w:rsidRPr="00000000">
              <w:rPr>
                <w:rFonts w:ascii="PT Sans" w:cs="PT Sans" w:eastAsia="PT Sans" w:hAnsi="PT Sans"/>
                <w:rtl w:val="0"/>
              </w:rPr>
              <w:t xml:space="preserve">Untitled, rayograph, 1922</w:t>
            </w:r>
          </w:p>
          <w:p w:rsidR="00000000" w:rsidDel="00000000" w:rsidP="00000000" w:rsidRDefault="00000000" w:rsidRPr="00000000" w14:paraId="00000038">
            <w:pPr>
              <w:widowControl w:val="0"/>
              <w:spacing w:line="240" w:lineRule="auto"/>
              <w:jc w:val="center"/>
              <w:rPr>
                <w:rFonts w:ascii="PT Sans" w:cs="PT Sans" w:eastAsia="PT Sans" w:hAnsi="PT Sans"/>
              </w:rPr>
            </w:pPr>
            <w:r w:rsidDel="00000000" w:rsidR="00000000" w:rsidRPr="00000000">
              <w:rPr>
                <w:rFonts w:ascii="PT Sans" w:cs="PT Sans" w:eastAsia="PT Sans" w:hAnsi="PT Sans"/>
              </w:rPr>
              <w:drawing>
                <wp:inline distB="114300" distT="114300" distL="114300" distR="114300">
                  <wp:extent cx="1443038" cy="1926256"/>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43038" cy="192625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Describe what you see in the Photograms (Subject matter)</w:t>
            </w:r>
          </w:p>
          <w:p w:rsidR="00000000" w:rsidDel="00000000" w:rsidP="00000000" w:rsidRDefault="00000000" w:rsidRPr="00000000" w14:paraId="0000003A">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3B">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3C">
            <w:pPr>
              <w:widowControl w:val="0"/>
              <w:spacing w:line="240" w:lineRule="auto"/>
              <w:rPr>
                <w:rFonts w:ascii="PT Sans" w:cs="PT Sans" w:eastAsia="PT Sans" w:hAnsi="PT Sans"/>
                <w:b w:val="1"/>
              </w:rPr>
            </w:pPr>
            <w:r w:rsidDel="00000000" w:rsidR="00000000" w:rsidRPr="00000000">
              <w:rPr>
                <w:rtl w:val="0"/>
              </w:rPr>
            </w:r>
          </w:p>
        </w:tc>
      </w:tr>
      <w:tr>
        <w:trPr>
          <w:cantSplit w:val="0"/>
          <w:trHeight w:val="2025.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after="0" w:before="0" w:line="240" w:lineRule="auto"/>
              <w:ind w:left="0" w:firstLine="0"/>
              <w:rPr>
                <w:rFonts w:ascii="PT Sans" w:cs="PT Sans" w:eastAsia="PT Sans" w:hAnsi="PT Sans"/>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PT Sans" w:cs="PT Sans" w:eastAsia="PT Sans" w:hAnsi="PT Sans"/>
                <w:b w:val="1"/>
              </w:rPr>
            </w:pPr>
            <w:r w:rsidDel="00000000" w:rsidR="00000000" w:rsidRPr="00000000">
              <w:rPr>
                <w:rFonts w:ascii="PT Sans" w:cs="PT Sans" w:eastAsia="PT Sans" w:hAnsi="PT Sans"/>
                <w:b w:val="1"/>
                <w:rtl w:val="0"/>
              </w:rPr>
              <w:t xml:space="preserve">Describe how they have been arranged (Composition)</w:t>
            </w:r>
          </w:p>
          <w:p w:rsidR="00000000" w:rsidDel="00000000" w:rsidP="00000000" w:rsidRDefault="00000000" w:rsidRPr="00000000" w14:paraId="0000003F">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40">
            <w:pPr>
              <w:widowControl w:val="0"/>
              <w:spacing w:line="240" w:lineRule="auto"/>
              <w:rPr>
                <w:rFonts w:ascii="PT Sans" w:cs="PT Sans" w:eastAsia="PT Sans" w:hAnsi="PT Sans"/>
                <w:b w:val="1"/>
              </w:rPr>
            </w:pPr>
            <w:r w:rsidDel="00000000" w:rsidR="00000000" w:rsidRPr="00000000">
              <w:rPr>
                <w:rtl w:val="0"/>
              </w:rPr>
            </w:r>
          </w:p>
          <w:p w:rsidR="00000000" w:rsidDel="00000000" w:rsidP="00000000" w:rsidRDefault="00000000" w:rsidRPr="00000000" w14:paraId="00000041">
            <w:pPr>
              <w:widowControl w:val="0"/>
              <w:spacing w:line="240" w:lineRule="auto"/>
              <w:rPr>
                <w:rFonts w:ascii="PT Sans" w:cs="PT Sans" w:eastAsia="PT Sans" w:hAnsi="PT Sans"/>
                <w:b w:val="1"/>
              </w:rPr>
            </w:pPr>
            <w:r w:rsidDel="00000000" w:rsidR="00000000" w:rsidRPr="00000000">
              <w:rPr>
                <w:rtl w:val="0"/>
              </w:rPr>
            </w:r>
          </w:p>
        </w:tc>
      </w:tr>
    </w:tbl>
    <w:p w:rsidR="00000000" w:rsidDel="00000000" w:rsidP="00000000" w:rsidRDefault="00000000" w:rsidRPr="00000000" w14:paraId="00000042">
      <w:pPr>
        <w:pageBreakBefore w:val="0"/>
        <w:rPr>
          <w:rFonts w:ascii="PT Sans" w:cs="PT Sans" w:eastAsia="PT Sans" w:hAnsi="PT Sans"/>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b w:val="1"/>
      </w:rPr>
    </w:pPr>
    <w:r w:rsidDel="00000000" w:rsidR="00000000" w:rsidRPr="00000000">
      <w:rPr>
        <w:b w:val="1"/>
        <w:rtl w:val="0"/>
      </w:rPr>
      <w:t xml:space="preserve">NAME: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bullet"/>
      <w:lvlText w:val="-"/>
      <w:lvlJc w:val="left"/>
      <w:pPr>
        <w:ind w:left="1440" w:hanging="360"/>
      </w:pPr>
      <w:rPr>
        <w:rFonts w:ascii="Avenir" w:cs="Avenir" w:eastAsia="Avenir" w:hAnsi="Aveni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